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29" w:rsidRPr="00876529" w:rsidRDefault="00876529" w:rsidP="00876529">
      <w:pPr>
        <w:shd w:val="clear" w:color="auto" w:fill="FFFFFF"/>
        <w:spacing w:after="0" w:line="264" w:lineRule="atLeast"/>
        <w:outlineLvl w:val="0"/>
        <w:rPr>
          <w:rFonts w:ascii="Trebuchet MS" w:eastAsia="Times New Roman" w:hAnsi="Trebuchet MS" w:cs="Helvetica"/>
          <w:color w:val="000000"/>
          <w:kern w:val="36"/>
          <w:sz w:val="29"/>
          <w:szCs w:val="29"/>
          <w:lang w:eastAsia="en-GB"/>
        </w:rPr>
      </w:pPr>
      <w:r w:rsidRPr="00876529">
        <w:rPr>
          <w:rFonts w:ascii="Trebuchet MS" w:eastAsia="Times New Roman" w:hAnsi="Trebuchet MS" w:cs="Helvetica"/>
          <w:b/>
          <w:bCs/>
          <w:color w:val="ED1969"/>
          <w:kern w:val="36"/>
          <w:sz w:val="29"/>
          <w:szCs w:val="29"/>
          <w:lang w:eastAsia="en-GB"/>
        </w:rPr>
        <w:t>Cake</w:t>
      </w:r>
      <w:r w:rsidRPr="00876529">
        <w:rPr>
          <w:rFonts w:ascii="Trebuchet MS" w:eastAsia="Times New Roman" w:hAnsi="Trebuchet MS" w:cs="Helvetica"/>
          <w:color w:val="000000"/>
          <w:kern w:val="36"/>
          <w:sz w:val="29"/>
          <w:szCs w:val="29"/>
          <w:lang w:eastAsia="en-GB"/>
        </w:rPr>
        <w:t xml:space="preserve"> Portion Guide</w:t>
      </w:r>
    </w:p>
    <w:p w:rsidR="00876529" w:rsidRPr="00876529" w:rsidRDefault="00876529" w:rsidP="00876529">
      <w:pPr>
        <w:shd w:val="clear" w:color="auto" w:fill="FFFFFF"/>
        <w:spacing w:after="225" w:line="408" w:lineRule="atLeast"/>
        <w:rPr>
          <w:rFonts w:ascii="Trebuchet MS" w:eastAsia="Times New Roman" w:hAnsi="Trebuchet MS" w:cs="Helvetica"/>
          <w:color w:val="444444"/>
          <w:sz w:val="18"/>
          <w:szCs w:val="18"/>
          <w:lang w:eastAsia="en-GB"/>
        </w:rPr>
      </w:pPr>
      <w:r w:rsidRPr="00876529">
        <w:rPr>
          <w:rFonts w:ascii="Trebuchet MS" w:eastAsia="Times New Roman" w:hAnsi="Trebuchet MS" w:cs="Helvetica"/>
          <w:color w:val="444444"/>
          <w:sz w:val="18"/>
          <w:szCs w:val="18"/>
          <w:lang w:eastAsia="en-GB"/>
        </w:rPr>
        <w:t>It is important to consider how many people you would like to serve when deciding on your cake size. For wedding cakes remember not to take into account the top tier if you are intending to keep it.</w:t>
      </w:r>
    </w:p>
    <w:p w:rsidR="00876529" w:rsidRPr="00876529" w:rsidRDefault="00876529" w:rsidP="00876529">
      <w:pPr>
        <w:shd w:val="clear" w:color="auto" w:fill="FFFFFF"/>
        <w:spacing w:after="225" w:line="408" w:lineRule="atLeast"/>
        <w:rPr>
          <w:rFonts w:ascii="Trebuchet MS" w:eastAsia="Times New Roman" w:hAnsi="Trebuchet MS" w:cs="Helvetica"/>
          <w:color w:val="444444"/>
          <w:sz w:val="18"/>
          <w:szCs w:val="18"/>
          <w:lang w:eastAsia="en-GB"/>
        </w:rPr>
      </w:pPr>
      <w:r w:rsidRPr="00876529">
        <w:rPr>
          <w:rFonts w:ascii="Trebuchet MS" w:eastAsia="Times New Roman" w:hAnsi="Trebuchet MS" w:cs="Helvetica"/>
          <w:color w:val="444444"/>
          <w:sz w:val="18"/>
          <w:szCs w:val="18"/>
          <w:lang w:eastAsia="en-GB"/>
        </w:rPr>
        <w:t>Fruit cakes 1” x 1” approximate serving size</w:t>
      </w:r>
      <w:r w:rsidRPr="00876529">
        <w:rPr>
          <w:rFonts w:ascii="Trebuchet MS" w:eastAsia="Times New Roman" w:hAnsi="Trebuchet MS" w:cs="Helvetica"/>
          <w:color w:val="444444"/>
          <w:sz w:val="18"/>
          <w:szCs w:val="18"/>
          <w:lang w:eastAsia="en-GB"/>
        </w:rPr>
        <w:br/>
        <w:t>Sponge cakes 2” x1” approximate serving size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1170"/>
        <w:gridCol w:w="1350"/>
        <w:gridCol w:w="1665"/>
        <w:gridCol w:w="1665"/>
      </w:tblGrid>
      <w:tr w:rsidR="00876529" w:rsidRPr="00876529" w:rsidTr="00876529">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Cake size</w:t>
            </w:r>
          </w:p>
        </w:tc>
        <w:tc>
          <w:tcPr>
            <w:tcW w:w="2520" w:type="dxa"/>
            <w:gridSpan w:val="2"/>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Fruit Cake 1”x 1” portion</w:t>
            </w:r>
          </w:p>
        </w:tc>
        <w:tc>
          <w:tcPr>
            <w:tcW w:w="3315" w:type="dxa"/>
            <w:gridSpan w:val="2"/>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Sponge Cake 2” x 1” Portion</w:t>
            </w:r>
          </w:p>
        </w:tc>
      </w:tr>
      <w:tr w:rsidR="00876529" w:rsidRPr="00876529" w:rsidTr="008765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529" w:rsidRPr="00876529" w:rsidRDefault="00876529" w:rsidP="00876529">
            <w:pPr>
              <w:spacing w:after="0"/>
              <w:rPr>
                <w:rFonts w:ascii="Helvetica" w:eastAsia="Times New Roman" w:hAnsi="Helvetica" w:cs="Helvetica"/>
                <w:color w:val="444444"/>
                <w:sz w:val="18"/>
                <w:szCs w:val="18"/>
                <w:lang w:eastAsia="en-GB"/>
              </w:rPr>
            </w:pPr>
          </w:p>
        </w:tc>
        <w:tc>
          <w:tcPr>
            <w:tcW w:w="117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Round</w:t>
            </w:r>
          </w:p>
        </w:tc>
        <w:tc>
          <w:tcPr>
            <w:tcW w:w="135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Square</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Round</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Square</w:t>
            </w:r>
          </w:p>
        </w:tc>
      </w:tr>
      <w:tr w:rsidR="00876529" w:rsidRPr="00876529" w:rsidTr="0087652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6”</w:t>
            </w:r>
          </w:p>
        </w:tc>
        <w:tc>
          <w:tcPr>
            <w:tcW w:w="117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25</w:t>
            </w:r>
          </w:p>
        </w:tc>
        <w:tc>
          <w:tcPr>
            <w:tcW w:w="135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36</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12</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18</w:t>
            </w:r>
          </w:p>
        </w:tc>
      </w:tr>
      <w:tr w:rsidR="00876529" w:rsidRPr="00876529" w:rsidTr="0087652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7”</w:t>
            </w:r>
          </w:p>
        </w:tc>
        <w:tc>
          <w:tcPr>
            <w:tcW w:w="117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36</w:t>
            </w:r>
          </w:p>
        </w:tc>
        <w:tc>
          <w:tcPr>
            <w:tcW w:w="135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49</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18</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24</w:t>
            </w:r>
          </w:p>
        </w:tc>
      </w:tr>
      <w:tr w:rsidR="00876529" w:rsidRPr="00876529" w:rsidTr="0087652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8”</w:t>
            </w:r>
          </w:p>
        </w:tc>
        <w:tc>
          <w:tcPr>
            <w:tcW w:w="117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48</w:t>
            </w:r>
          </w:p>
        </w:tc>
        <w:tc>
          <w:tcPr>
            <w:tcW w:w="135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64</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28</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32</w:t>
            </w:r>
          </w:p>
        </w:tc>
      </w:tr>
      <w:tr w:rsidR="00876529" w:rsidRPr="00876529" w:rsidTr="0087652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9”</w:t>
            </w:r>
          </w:p>
        </w:tc>
        <w:tc>
          <w:tcPr>
            <w:tcW w:w="117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64</w:t>
            </w:r>
          </w:p>
        </w:tc>
        <w:tc>
          <w:tcPr>
            <w:tcW w:w="135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81</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32</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40</w:t>
            </w:r>
          </w:p>
        </w:tc>
      </w:tr>
      <w:tr w:rsidR="00876529" w:rsidRPr="00876529" w:rsidTr="0087652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10”</w:t>
            </w:r>
          </w:p>
        </w:tc>
        <w:tc>
          <w:tcPr>
            <w:tcW w:w="117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78</w:t>
            </w:r>
          </w:p>
        </w:tc>
        <w:tc>
          <w:tcPr>
            <w:tcW w:w="135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100</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42</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50</w:t>
            </w:r>
          </w:p>
        </w:tc>
      </w:tr>
      <w:tr w:rsidR="00876529" w:rsidRPr="00876529" w:rsidTr="0087652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11”</w:t>
            </w:r>
          </w:p>
        </w:tc>
        <w:tc>
          <w:tcPr>
            <w:tcW w:w="117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100</w:t>
            </w:r>
          </w:p>
        </w:tc>
        <w:tc>
          <w:tcPr>
            <w:tcW w:w="135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121</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50</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60</w:t>
            </w:r>
          </w:p>
        </w:tc>
      </w:tr>
      <w:tr w:rsidR="00876529" w:rsidRPr="00876529" w:rsidTr="00876529">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12”</w:t>
            </w:r>
          </w:p>
        </w:tc>
        <w:tc>
          <w:tcPr>
            <w:tcW w:w="117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121</w:t>
            </w:r>
          </w:p>
        </w:tc>
        <w:tc>
          <w:tcPr>
            <w:tcW w:w="1350"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144</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56</w:t>
            </w:r>
          </w:p>
        </w:tc>
        <w:tc>
          <w:tcPr>
            <w:tcW w:w="1665" w:type="dxa"/>
            <w:tcBorders>
              <w:top w:val="outset" w:sz="6" w:space="0" w:color="auto"/>
              <w:left w:val="outset" w:sz="6" w:space="0" w:color="auto"/>
              <w:bottom w:val="outset" w:sz="6" w:space="0" w:color="auto"/>
              <w:right w:val="outset" w:sz="6" w:space="0" w:color="auto"/>
            </w:tcBorders>
            <w:hideMark/>
          </w:tcPr>
          <w:p w:rsidR="00876529" w:rsidRPr="00876529" w:rsidRDefault="00876529" w:rsidP="00876529">
            <w:pPr>
              <w:spacing w:after="225" w:line="408" w:lineRule="atLeast"/>
              <w:rPr>
                <w:rFonts w:ascii="Helvetica" w:eastAsia="Times New Roman" w:hAnsi="Helvetica" w:cs="Helvetica"/>
                <w:color w:val="444444"/>
                <w:sz w:val="18"/>
                <w:szCs w:val="18"/>
                <w:lang w:eastAsia="en-GB"/>
              </w:rPr>
            </w:pPr>
            <w:r w:rsidRPr="00876529">
              <w:rPr>
                <w:rFonts w:ascii="Helvetica" w:eastAsia="Times New Roman" w:hAnsi="Helvetica" w:cs="Helvetica"/>
                <w:color w:val="444444"/>
                <w:sz w:val="18"/>
                <w:szCs w:val="18"/>
                <w:lang w:eastAsia="en-GB"/>
              </w:rPr>
              <w:t>72</w:t>
            </w:r>
          </w:p>
        </w:tc>
      </w:tr>
    </w:tbl>
    <w:p w:rsidR="00876529" w:rsidRPr="00876529" w:rsidRDefault="00876529" w:rsidP="00876529">
      <w:pPr>
        <w:shd w:val="clear" w:color="auto" w:fill="FFFFFF"/>
        <w:spacing w:after="225" w:line="408" w:lineRule="atLeast"/>
        <w:rPr>
          <w:rFonts w:ascii="Trebuchet MS" w:eastAsia="Times New Roman" w:hAnsi="Trebuchet MS" w:cs="Helvetica"/>
          <w:color w:val="444444"/>
          <w:sz w:val="18"/>
          <w:szCs w:val="18"/>
          <w:lang w:eastAsia="en-GB"/>
        </w:rPr>
      </w:pPr>
      <w:r w:rsidRPr="00876529">
        <w:rPr>
          <w:rFonts w:ascii="Trebuchet MS" w:eastAsia="Times New Roman" w:hAnsi="Trebuchet MS" w:cs="Helvetica"/>
          <w:color w:val="444444"/>
          <w:sz w:val="18"/>
          <w:szCs w:val="18"/>
          <w:lang w:eastAsia="en-GB"/>
        </w:rPr>
        <w:t>Hexagonal and heart shaped cakes are portioned using the same quantities as the round cake guide.</w:t>
      </w:r>
    </w:p>
    <w:p w:rsidR="00097812" w:rsidRDefault="00097812"/>
    <w:sectPr w:rsidR="00097812" w:rsidSect="000978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529"/>
    <w:rsid w:val="00025DBF"/>
    <w:rsid w:val="00031119"/>
    <w:rsid w:val="000363C3"/>
    <w:rsid w:val="00042456"/>
    <w:rsid w:val="0008402B"/>
    <w:rsid w:val="000859E3"/>
    <w:rsid w:val="00086141"/>
    <w:rsid w:val="00097812"/>
    <w:rsid w:val="000A2E4E"/>
    <w:rsid w:val="000B7C6A"/>
    <w:rsid w:val="000C48B8"/>
    <w:rsid w:val="001520CB"/>
    <w:rsid w:val="00193DF5"/>
    <w:rsid w:val="001B3DE9"/>
    <w:rsid w:val="001D02B9"/>
    <w:rsid w:val="001F61B6"/>
    <w:rsid w:val="001F6330"/>
    <w:rsid w:val="002739A8"/>
    <w:rsid w:val="00287935"/>
    <w:rsid w:val="002977AB"/>
    <w:rsid w:val="002D46F0"/>
    <w:rsid w:val="00333A4E"/>
    <w:rsid w:val="0039064A"/>
    <w:rsid w:val="003C0BAE"/>
    <w:rsid w:val="003E0147"/>
    <w:rsid w:val="003E484F"/>
    <w:rsid w:val="00406E87"/>
    <w:rsid w:val="00417B15"/>
    <w:rsid w:val="0042790E"/>
    <w:rsid w:val="0045146D"/>
    <w:rsid w:val="00481786"/>
    <w:rsid w:val="004868BA"/>
    <w:rsid w:val="004965C7"/>
    <w:rsid w:val="004B1239"/>
    <w:rsid w:val="004D55BC"/>
    <w:rsid w:val="004D56C3"/>
    <w:rsid w:val="004E75FB"/>
    <w:rsid w:val="005243FA"/>
    <w:rsid w:val="00550F06"/>
    <w:rsid w:val="00563209"/>
    <w:rsid w:val="005832E9"/>
    <w:rsid w:val="006174C9"/>
    <w:rsid w:val="00625A55"/>
    <w:rsid w:val="006615CC"/>
    <w:rsid w:val="00663324"/>
    <w:rsid w:val="00676470"/>
    <w:rsid w:val="00697A26"/>
    <w:rsid w:val="006A2025"/>
    <w:rsid w:val="006B0FFA"/>
    <w:rsid w:val="006B59CA"/>
    <w:rsid w:val="00703360"/>
    <w:rsid w:val="007353A5"/>
    <w:rsid w:val="007475D5"/>
    <w:rsid w:val="00760C0E"/>
    <w:rsid w:val="007634CC"/>
    <w:rsid w:val="0077377D"/>
    <w:rsid w:val="0079307A"/>
    <w:rsid w:val="007F195F"/>
    <w:rsid w:val="00831763"/>
    <w:rsid w:val="00876529"/>
    <w:rsid w:val="008D0A6E"/>
    <w:rsid w:val="008F2B55"/>
    <w:rsid w:val="00925A1D"/>
    <w:rsid w:val="009273F5"/>
    <w:rsid w:val="00927557"/>
    <w:rsid w:val="00935BF4"/>
    <w:rsid w:val="009427C0"/>
    <w:rsid w:val="00945D30"/>
    <w:rsid w:val="00956639"/>
    <w:rsid w:val="00957DB1"/>
    <w:rsid w:val="00961431"/>
    <w:rsid w:val="00963DD8"/>
    <w:rsid w:val="00994D7C"/>
    <w:rsid w:val="009970A7"/>
    <w:rsid w:val="00A01A7D"/>
    <w:rsid w:val="00A07C81"/>
    <w:rsid w:val="00A10D1A"/>
    <w:rsid w:val="00A13ED4"/>
    <w:rsid w:val="00A237FD"/>
    <w:rsid w:val="00A27A8E"/>
    <w:rsid w:val="00A52F8D"/>
    <w:rsid w:val="00A56E5D"/>
    <w:rsid w:val="00A817AC"/>
    <w:rsid w:val="00AA23B0"/>
    <w:rsid w:val="00AF386F"/>
    <w:rsid w:val="00B13A9B"/>
    <w:rsid w:val="00BB1C54"/>
    <w:rsid w:val="00BE3C60"/>
    <w:rsid w:val="00C114D3"/>
    <w:rsid w:val="00C169FF"/>
    <w:rsid w:val="00C24798"/>
    <w:rsid w:val="00C30ED0"/>
    <w:rsid w:val="00C8429E"/>
    <w:rsid w:val="00CF7830"/>
    <w:rsid w:val="00D0207E"/>
    <w:rsid w:val="00D14DED"/>
    <w:rsid w:val="00D319AB"/>
    <w:rsid w:val="00D74597"/>
    <w:rsid w:val="00D9000C"/>
    <w:rsid w:val="00D9361E"/>
    <w:rsid w:val="00D97717"/>
    <w:rsid w:val="00D977FD"/>
    <w:rsid w:val="00DB6514"/>
    <w:rsid w:val="00DC7FD1"/>
    <w:rsid w:val="00DF087E"/>
    <w:rsid w:val="00E04F2E"/>
    <w:rsid w:val="00E20B8C"/>
    <w:rsid w:val="00E6061C"/>
    <w:rsid w:val="00E739AD"/>
    <w:rsid w:val="00EA6878"/>
    <w:rsid w:val="00EB23F3"/>
    <w:rsid w:val="00ED64DF"/>
    <w:rsid w:val="00ED692C"/>
    <w:rsid w:val="00EE45DA"/>
    <w:rsid w:val="00F034CA"/>
    <w:rsid w:val="00F06F70"/>
    <w:rsid w:val="00F24D3A"/>
    <w:rsid w:val="00F56447"/>
    <w:rsid w:val="00F636EE"/>
    <w:rsid w:val="00F67F3A"/>
    <w:rsid w:val="00F7072A"/>
    <w:rsid w:val="00F73F6F"/>
    <w:rsid w:val="00F76690"/>
    <w:rsid w:val="00F920CA"/>
    <w:rsid w:val="00FA34AC"/>
    <w:rsid w:val="00FA4B3C"/>
    <w:rsid w:val="00FB33D9"/>
    <w:rsid w:val="00FC0625"/>
    <w:rsid w:val="00FD533D"/>
    <w:rsid w:val="00FE211D"/>
    <w:rsid w:val="00FE7097"/>
    <w:rsid w:val="00FF05E5"/>
    <w:rsid w:val="00FF71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12"/>
  </w:style>
  <w:style w:type="paragraph" w:styleId="Heading1">
    <w:name w:val="heading 1"/>
    <w:basedOn w:val="Normal"/>
    <w:link w:val="Heading1Char"/>
    <w:uiPriority w:val="9"/>
    <w:qFormat/>
    <w:rsid w:val="00876529"/>
    <w:pPr>
      <w:spacing w:before="225" w:after="225" w:line="264" w:lineRule="atLeast"/>
      <w:outlineLvl w:val="0"/>
    </w:pPr>
    <w:rPr>
      <w:rFonts w:ascii="Times New Roman" w:eastAsia="Times New Roman" w:hAnsi="Times New Roman" w:cs="Times New Roman"/>
      <w:b/>
      <w:bCs/>
      <w:color w:val="000000"/>
      <w:kern w:val="36"/>
      <w:sz w:val="62"/>
      <w:szCs w:val="6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529"/>
    <w:rPr>
      <w:rFonts w:ascii="Times New Roman" w:eastAsia="Times New Roman" w:hAnsi="Times New Roman" w:cs="Times New Roman"/>
      <w:b/>
      <w:bCs/>
      <w:color w:val="000000"/>
      <w:kern w:val="36"/>
      <w:sz w:val="62"/>
      <w:szCs w:val="62"/>
      <w:lang w:eastAsia="en-GB"/>
    </w:rPr>
  </w:style>
  <w:style w:type="paragraph" w:styleId="NormalWeb">
    <w:name w:val="Normal (Web)"/>
    <w:basedOn w:val="Normal"/>
    <w:uiPriority w:val="99"/>
    <w:unhideWhenUsed/>
    <w:rsid w:val="00876529"/>
    <w:pPr>
      <w:spacing w:after="225"/>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30373190">
      <w:bodyDiv w:val="1"/>
      <w:marLeft w:val="0"/>
      <w:marRight w:val="0"/>
      <w:marTop w:val="0"/>
      <w:marBottom w:val="15"/>
      <w:divBdr>
        <w:top w:val="none" w:sz="0" w:space="0" w:color="auto"/>
        <w:left w:val="none" w:sz="0" w:space="0" w:color="auto"/>
        <w:bottom w:val="none" w:sz="0" w:space="0" w:color="auto"/>
        <w:right w:val="none" w:sz="0" w:space="0" w:color="auto"/>
      </w:divBdr>
      <w:divsChild>
        <w:div w:id="1251624102">
          <w:marLeft w:val="0"/>
          <w:marRight w:val="0"/>
          <w:marTop w:val="0"/>
          <w:marBottom w:val="0"/>
          <w:divBdr>
            <w:top w:val="none" w:sz="0" w:space="0" w:color="auto"/>
            <w:left w:val="none" w:sz="0" w:space="0" w:color="auto"/>
            <w:bottom w:val="none" w:sz="0" w:space="0" w:color="auto"/>
            <w:right w:val="none" w:sz="0" w:space="0" w:color="auto"/>
          </w:divBdr>
          <w:divsChild>
            <w:div w:id="568925131">
              <w:marLeft w:val="0"/>
              <w:marRight w:val="0"/>
              <w:marTop w:val="0"/>
              <w:marBottom w:val="0"/>
              <w:divBdr>
                <w:top w:val="none" w:sz="0" w:space="0" w:color="auto"/>
                <w:left w:val="none" w:sz="0" w:space="0" w:color="auto"/>
                <w:bottom w:val="none" w:sz="0" w:space="0" w:color="auto"/>
                <w:right w:val="none" w:sz="0" w:space="0" w:color="auto"/>
              </w:divBdr>
              <w:divsChild>
                <w:div w:id="878472114">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0"/>
                      <w:marBottom w:val="0"/>
                      <w:divBdr>
                        <w:top w:val="none" w:sz="0" w:space="0" w:color="auto"/>
                        <w:left w:val="none" w:sz="0" w:space="0" w:color="auto"/>
                        <w:bottom w:val="none" w:sz="0" w:space="0" w:color="auto"/>
                        <w:right w:val="none" w:sz="0" w:space="0" w:color="auto"/>
                      </w:divBdr>
                      <w:divsChild>
                        <w:div w:id="666709686">
                          <w:marLeft w:val="-195"/>
                          <w:marRight w:val="0"/>
                          <w:marTop w:val="0"/>
                          <w:marBottom w:val="0"/>
                          <w:divBdr>
                            <w:top w:val="none" w:sz="0" w:space="0" w:color="auto"/>
                            <w:left w:val="none" w:sz="0" w:space="0" w:color="auto"/>
                            <w:bottom w:val="none" w:sz="0" w:space="0" w:color="auto"/>
                            <w:right w:val="none" w:sz="0" w:space="0" w:color="auto"/>
                          </w:divBdr>
                          <w:divsChild>
                            <w:div w:id="1611665400">
                              <w:marLeft w:val="0"/>
                              <w:marRight w:val="-195"/>
                              <w:marTop w:val="0"/>
                              <w:marBottom w:val="0"/>
                              <w:divBdr>
                                <w:top w:val="none" w:sz="0" w:space="0" w:color="auto"/>
                                <w:left w:val="none" w:sz="0" w:space="0" w:color="auto"/>
                                <w:bottom w:val="none" w:sz="0" w:space="0" w:color="auto"/>
                                <w:right w:val="none" w:sz="0" w:space="0" w:color="auto"/>
                              </w:divBdr>
                              <w:divsChild>
                                <w:div w:id="1755467160">
                                  <w:marLeft w:val="0"/>
                                  <w:marRight w:val="0"/>
                                  <w:marTop w:val="0"/>
                                  <w:marBottom w:val="0"/>
                                  <w:divBdr>
                                    <w:top w:val="none" w:sz="0" w:space="0" w:color="auto"/>
                                    <w:left w:val="none" w:sz="0" w:space="0" w:color="auto"/>
                                    <w:bottom w:val="none" w:sz="0" w:space="0" w:color="auto"/>
                                    <w:right w:val="none" w:sz="0" w:space="0" w:color="auto"/>
                                  </w:divBdr>
                                  <w:divsChild>
                                    <w:div w:id="1390689183">
                                      <w:marLeft w:val="0"/>
                                      <w:marRight w:val="0"/>
                                      <w:marTop w:val="0"/>
                                      <w:marBottom w:val="0"/>
                                      <w:divBdr>
                                        <w:top w:val="none" w:sz="0" w:space="0" w:color="auto"/>
                                        <w:left w:val="none" w:sz="0" w:space="0" w:color="auto"/>
                                        <w:bottom w:val="none" w:sz="0" w:space="0" w:color="auto"/>
                                        <w:right w:val="none" w:sz="0" w:space="0" w:color="auto"/>
                                      </w:divBdr>
                                      <w:divsChild>
                                        <w:div w:id="2039315300">
                                          <w:marLeft w:val="0"/>
                                          <w:marRight w:val="0"/>
                                          <w:marTop w:val="0"/>
                                          <w:marBottom w:val="0"/>
                                          <w:divBdr>
                                            <w:top w:val="none" w:sz="0" w:space="0" w:color="auto"/>
                                            <w:left w:val="none" w:sz="0" w:space="0" w:color="auto"/>
                                            <w:bottom w:val="none" w:sz="0" w:space="0" w:color="auto"/>
                                            <w:right w:val="none" w:sz="0" w:space="0" w:color="auto"/>
                                          </w:divBdr>
                                          <w:divsChild>
                                            <w:div w:id="1341546779">
                                              <w:marLeft w:val="0"/>
                                              <w:marRight w:val="0"/>
                                              <w:marTop w:val="0"/>
                                              <w:marBottom w:val="0"/>
                                              <w:divBdr>
                                                <w:top w:val="none" w:sz="0" w:space="0" w:color="auto"/>
                                                <w:left w:val="none" w:sz="0" w:space="0" w:color="auto"/>
                                                <w:bottom w:val="none" w:sz="0" w:space="0" w:color="auto"/>
                                                <w:right w:val="none" w:sz="0" w:space="0" w:color="auto"/>
                                              </w:divBdr>
                                              <w:divsChild>
                                                <w:div w:id="1467240782">
                                                  <w:marLeft w:val="0"/>
                                                  <w:marRight w:val="0"/>
                                                  <w:marTop w:val="0"/>
                                                  <w:marBottom w:val="0"/>
                                                  <w:divBdr>
                                                    <w:top w:val="none" w:sz="0" w:space="0" w:color="auto"/>
                                                    <w:left w:val="none" w:sz="0" w:space="0" w:color="auto"/>
                                                    <w:bottom w:val="none" w:sz="0" w:space="0" w:color="auto"/>
                                                    <w:right w:val="none" w:sz="0" w:space="0" w:color="auto"/>
                                                  </w:divBdr>
                                                  <w:divsChild>
                                                    <w:div w:id="1746419085">
                                                      <w:marLeft w:val="0"/>
                                                      <w:marRight w:val="0"/>
                                                      <w:marTop w:val="0"/>
                                                      <w:marBottom w:val="0"/>
                                                      <w:divBdr>
                                                        <w:top w:val="none" w:sz="0" w:space="0" w:color="auto"/>
                                                        <w:left w:val="none" w:sz="0" w:space="0" w:color="auto"/>
                                                        <w:bottom w:val="none" w:sz="0" w:space="0" w:color="auto"/>
                                                        <w:right w:val="none" w:sz="0" w:space="0" w:color="auto"/>
                                                      </w:divBdr>
                                                      <w:divsChild>
                                                        <w:div w:id="39323147">
                                                          <w:marLeft w:val="0"/>
                                                          <w:marRight w:val="0"/>
                                                          <w:marTop w:val="0"/>
                                                          <w:marBottom w:val="0"/>
                                                          <w:divBdr>
                                                            <w:top w:val="none" w:sz="0" w:space="0" w:color="auto"/>
                                                            <w:left w:val="none" w:sz="0" w:space="0" w:color="auto"/>
                                                            <w:bottom w:val="none" w:sz="0" w:space="0" w:color="auto"/>
                                                            <w:right w:val="none" w:sz="0" w:space="0" w:color="auto"/>
                                                          </w:divBdr>
                                                          <w:divsChild>
                                                            <w:div w:id="1861579347">
                                                              <w:marLeft w:val="150"/>
                                                              <w:marRight w:val="150"/>
                                                              <w:marTop w:val="0"/>
                                                              <w:marBottom w:val="0"/>
                                                              <w:divBdr>
                                                                <w:top w:val="none" w:sz="0" w:space="0" w:color="auto"/>
                                                                <w:left w:val="none" w:sz="0" w:space="0" w:color="auto"/>
                                                                <w:bottom w:val="none" w:sz="0" w:space="0" w:color="auto"/>
                                                                <w:right w:val="none" w:sz="0" w:space="0" w:color="auto"/>
                                                              </w:divBdr>
                                                              <w:divsChild>
                                                                <w:div w:id="1474982829">
                                                                  <w:marLeft w:val="0"/>
                                                                  <w:marRight w:val="0"/>
                                                                  <w:marTop w:val="0"/>
                                                                  <w:marBottom w:val="0"/>
                                                                  <w:divBdr>
                                                                    <w:top w:val="none" w:sz="0" w:space="0" w:color="auto"/>
                                                                    <w:left w:val="none" w:sz="0" w:space="0" w:color="auto"/>
                                                                    <w:bottom w:val="none" w:sz="0" w:space="0" w:color="auto"/>
                                                                    <w:right w:val="none" w:sz="0" w:space="0" w:color="auto"/>
                                                                  </w:divBdr>
                                                                  <w:divsChild>
                                                                    <w:div w:id="514266960">
                                                                      <w:marLeft w:val="0"/>
                                                                      <w:marRight w:val="0"/>
                                                                      <w:marTop w:val="0"/>
                                                                      <w:marBottom w:val="0"/>
                                                                      <w:divBdr>
                                                                        <w:top w:val="none" w:sz="0" w:space="0" w:color="auto"/>
                                                                        <w:left w:val="none" w:sz="0" w:space="0" w:color="auto"/>
                                                                        <w:bottom w:val="none" w:sz="0" w:space="0" w:color="auto"/>
                                                                        <w:right w:val="none" w:sz="0" w:space="0" w:color="auto"/>
                                                                      </w:divBdr>
                                                                      <w:divsChild>
                                                                        <w:div w:id="385253112">
                                                                          <w:marLeft w:val="0"/>
                                                                          <w:marRight w:val="0"/>
                                                                          <w:marTop w:val="0"/>
                                                                          <w:marBottom w:val="0"/>
                                                                          <w:divBdr>
                                                                            <w:top w:val="none" w:sz="0" w:space="0" w:color="auto"/>
                                                                            <w:left w:val="none" w:sz="0" w:space="0" w:color="auto"/>
                                                                            <w:bottom w:val="none" w:sz="0" w:space="0" w:color="auto"/>
                                                                            <w:right w:val="none" w:sz="0" w:space="0" w:color="auto"/>
                                                                          </w:divBdr>
                                                                          <w:divsChild>
                                                                            <w:div w:id="1533225724">
                                                                              <w:marLeft w:val="0"/>
                                                                              <w:marRight w:val="0"/>
                                                                              <w:marTop w:val="0"/>
                                                                              <w:marBottom w:val="0"/>
                                                                              <w:divBdr>
                                                                                <w:top w:val="none" w:sz="0" w:space="0" w:color="auto"/>
                                                                                <w:left w:val="none" w:sz="0" w:space="0" w:color="auto"/>
                                                                                <w:bottom w:val="none" w:sz="0" w:space="0" w:color="auto"/>
                                                                                <w:right w:val="none" w:sz="0" w:space="0" w:color="auto"/>
                                                                              </w:divBdr>
                                                                              <w:divsChild>
                                                                                <w:div w:id="357972728">
                                                                                  <w:marLeft w:val="-225"/>
                                                                                  <w:marRight w:val="-225"/>
                                                                                  <w:marTop w:val="0"/>
                                                                                  <w:marBottom w:val="0"/>
                                                                                  <w:divBdr>
                                                                                    <w:top w:val="none" w:sz="0" w:space="0" w:color="auto"/>
                                                                                    <w:left w:val="none" w:sz="0" w:space="0" w:color="auto"/>
                                                                                    <w:bottom w:val="none" w:sz="0" w:space="0" w:color="auto"/>
                                                                                    <w:right w:val="none" w:sz="0" w:space="0" w:color="auto"/>
                                                                                  </w:divBdr>
                                                                                  <w:divsChild>
                                                                                    <w:div w:id="1529175234">
                                                                                      <w:marLeft w:val="0"/>
                                                                                      <w:marRight w:val="0"/>
                                                                                      <w:marTop w:val="0"/>
                                                                                      <w:marBottom w:val="0"/>
                                                                                      <w:divBdr>
                                                                                        <w:top w:val="none" w:sz="0" w:space="0" w:color="auto"/>
                                                                                        <w:left w:val="none" w:sz="0" w:space="0" w:color="auto"/>
                                                                                        <w:bottom w:val="none" w:sz="0" w:space="0" w:color="auto"/>
                                                                                        <w:right w:val="none" w:sz="0" w:space="0" w:color="auto"/>
                                                                                      </w:divBdr>
                                                                                      <w:divsChild>
                                                                                        <w:div w:id="1819302300">
                                                                                          <w:marLeft w:val="0"/>
                                                                                          <w:marRight w:val="0"/>
                                                                                          <w:marTop w:val="0"/>
                                                                                          <w:marBottom w:val="0"/>
                                                                                          <w:divBdr>
                                                                                            <w:top w:val="none" w:sz="0" w:space="0" w:color="auto"/>
                                                                                            <w:left w:val="none" w:sz="0" w:space="0" w:color="auto"/>
                                                                                            <w:bottom w:val="none" w:sz="0" w:space="0" w:color="auto"/>
                                                                                            <w:right w:val="none" w:sz="0" w:space="0" w:color="auto"/>
                                                                                          </w:divBdr>
                                                                                          <w:divsChild>
                                                                                            <w:div w:id="1397582665">
                                                                                              <w:marLeft w:val="0"/>
                                                                                              <w:marRight w:val="0"/>
                                                                                              <w:marTop w:val="0"/>
                                                                                              <w:marBottom w:val="0"/>
                                                                                              <w:divBdr>
                                                                                                <w:top w:val="none" w:sz="0" w:space="0" w:color="auto"/>
                                                                                                <w:left w:val="none" w:sz="0" w:space="0" w:color="auto"/>
                                                                                                <w:bottom w:val="none" w:sz="0" w:space="0" w:color="auto"/>
                                                                                                <w:right w:val="none" w:sz="0" w:space="0" w:color="auto"/>
                                                                                              </w:divBdr>
                                                                                              <w:divsChild>
                                                                                                <w:div w:id="270943906">
                                                                                                  <w:marLeft w:val="30"/>
                                                                                                  <w:marRight w:val="30"/>
                                                                                                  <w:marTop w:val="0"/>
                                                                                                  <w:marBottom w:val="0"/>
                                                                                                  <w:divBdr>
                                                                                                    <w:top w:val="none" w:sz="0" w:space="0" w:color="auto"/>
                                                                                                    <w:left w:val="none" w:sz="0" w:space="0" w:color="auto"/>
                                                                                                    <w:bottom w:val="none" w:sz="0" w:space="0" w:color="auto"/>
                                                                                                    <w:right w:val="none" w:sz="0" w:space="0" w:color="auto"/>
                                                                                                  </w:divBdr>
                                                                                                  <w:divsChild>
                                                                                                    <w:div w:id="1738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0540">
                                                                                              <w:marLeft w:val="0"/>
                                                                                              <w:marRight w:val="0"/>
                                                                                              <w:marTop w:val="0"/>
                                                                                              <w:marBottom w:val="0"/>
                                                                                              <w:divBdr>
                                                                                                <w:top w:val="none" w:sz="0" w:space="0" w:color="auto"/>
                                                                                                <w:left w:val="none" w:sz="0" w:space="0" w:color="auto"/>
                                                                                                <w:bottom w:val="none" w:sz="0" w:space="0" w:color="auto"/>
                                                                                                <w:right w:val="none" w:sz="0" w:space="0" w:color="auto"/>
                                                                                              </w:divBdr>
                                                                                              <w:divsChild>
                                                                                                <w:div w:id="204716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2012-03-12T21:27:00Z</dcterms:created>
  <dcterms:modified xsi:type="dcterms:W3CDTF">2012-03-12T21:28:00Z</dcterms:modified>
</cp:coreProperties>
</file>